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o-RO"/>
        </w:rPr>
      </w:pPr>
      <w:r w:rsidRPr="00754BF4">
        <w:rPr>
          <w:rFonts w:ascii="Times New Roman" w:eastAsia="Times New Roman" w:hAnsi="Times New Roman" w:cs="Times New Roman"/>
          <w:b/>
          <w:sz w:val="28"/>
          <w:szCs w:val="20"/>
          <w:lang w:eastAsia="ro-RO"/>
        </w:rPr>
        <w:t>JUDEŢUL SIBIU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o-RO"/>
        </w:rPr>
      </w:pPr>
      <w:r w:rsidRPr="00754BF4">
        <w:rPr>
          <w:rFonts w:ascii="Times New Roman" w:eastAsia="Times New Roman" w:hAnsi="Times New Roman" w:cs="Times New Roman"/>
          <w:b/>
          <w:sz w:val="28"/>
          <w:szCs w:val="20"/>
          <w:lang w:eastAsia="ro-RO"/>
        </w:rPr>
        <w:t>PRIMĂRIA COMUNEI POPLACA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o-RO"/>
        </w:rPr>
      </w:pPr>
      <w:r w:rsidRPr="00754BF4">
        <w:rPr>
          <w:rFonts w:ascii="Times New Roman" w:eastAsia="Times New Roman" w:hAnsi="Times New Roman" w:cs="Times New Roman"/>
          <w:b/>
          <w:sz w:val="28"/>
          <w:szCs w:val="20"/>
          <w:lang w:eastAsia="ro-RO"/>
        </w:rPr>
        <w:t>Nr. 692 din 02.05.2017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o-RO"/>
        </w:rPr>
      </w:pPr>
      <w:proofErr w:type="spellStart"/>
      <w:r w:rsidRPr="00754BF4">
        <w:rPr>
          <w:rFonts w:ascii="Times New Roman" w:eastAsia="Times New Roman" w:hAnsi="Times New Roman" w:cs="Times New Roman"/>
          <w:b/>
          <w:sz w:val="28"/>
          <w:szCs w:val="20"/>
          <w:lang w:eastAsia="ro-RO"/>
        </w:rPr>
        <w:t>Ind</w:t>
      </w:r>
      <w:proofErr w:type="spellEnd"/>
      <w:r w:rsidRPr="00754BF4">
        <w:rPr>
          <w:rFonts w:ascii="Times New Roman" w:eastAsia="Times New Roman" w:hAnsi="Times New Roman" w:cs="Times New Roman"/>
          <w:b/>
          <w:sz w:val="28"/>
          <w:szCs w:val="20"/>
          <w:lang w:eastAsia="ro-RO"/>
        </w:rPr>
        <w:t xml:space="preserve"> dos. J-14</w:t>
      </w:r>
      <w:r w:rsidRPr="00754BF4">
        <w:rPr>
          <w:rFonts w:ascii="Times New Roman" w:eastAsia="Times New Roman" w:hAnsi="Times New Roman" w:cs="Times New Roman"/>
          <w:sz w:val="28"/>
          <w:szCs w:val="20"/>
          <w:lang w:eastAsia="ro-RO"/>
        </w:rPr>
        <w:tab/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o-RO"/>
        </w:rPr>
      </w:pPr>
      <w:bookmarkStart w:id="0" w:name="_GoBack"/>
      <w:bookmarkEnd w:id="0"/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o-RO"/>
        </w:rPr>
      </w:pPr>
    </w:p>
    <w:p w:rsidR="00754BF4" w:rsidRPr="00754BF4" w:rsidRDefault="00754BF4" w:rsidP="00754BF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</w:pPr>
      <w:r w:rsidRPr="00754BF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CONTRACT DE CONCESIUNE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I. PĂRŢILE CONTRACTANTE: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 xml:space="preserve">Primăria comunei Poplaca cu sediul în Poplaca,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judeţul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Sibiu nr.572, telefon 573101,fax 573100,având contul curent</w:t>
      </w:r>
      <w:r w:rsidRPr="00717E9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RO85TREZ57621A300530XXXX </w:t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deschis la 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Trezoreria Sibiu, reprezentată prin Budin Vasile, primar ,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Paştiu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Rodica-Ioana, inspector de specialitate (contabil)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Nistor Iuliana Elena pe de o parte, în calitate de CONCEDENT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 xml:space="preserve">Domnul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Vanga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Liviu,  cu domiciliul în Sibiu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str.Horea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nr.8,jud.Sibiu,legitimat cu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C.I.seria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SB nr.372000  eliberat de SPCLEP Sibiu la data de 18.01.2008 , având CNP 1550131323968, în calitate CONCESIONAR.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II.OBIECTUL CONTRACTULUI</w:t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  <w:t>Art.1.</w:t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– Obiectul contractului este cedarea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preluarea în concesiune a terenului-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curţi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construcţii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situat în Poplaca II 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Păltiniş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- zona Schit , înscris CF 126036  Sibiu , în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suprafaţă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246 mp, conform HCL nr.34 din 27.04.2017.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  <w:t>Art.2.</w:t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– Predarea-primirea obiectului concesiunii este consemnată în procesul-verbal de predare-primire care se va încheia în termen de 30 de zile de la data semnării contractului de concesiune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va constitui anexă la contractul de concesiune.</w:t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III. DURATA CONTRACTULUI: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  <w:t>Art.3.</w:t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– Durata concesiunii este de 49 de ani, începând cu data predării – primirii terenului, în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condiţiile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stipulate în prezentul contract.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  <w:t>Art.4.</w:t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– Concedentul va comunica în scris concesionarului cu doi ani înainte de încetarea concesiunii, punctul său de vedere asupra încetării acesteia.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</w:p>
    <w:p w:rsidR="00754BF4" w:rsidRPr="00754BF4" w:rsidRDefault="00754BF4" w:rsidP="00754BF4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IV. PREŢUL ŞI MODALITATEA DE PLATĂ: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  <w:t>Art.5.</w:t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–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Preţul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total al concesiunii este de 3.690 EURO.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  <w:t>Art.6.</w:t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– Plata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redevenţei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va face în lei la cursul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BNR,la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data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plăţii.Se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va achita la data semnării contractului de concesiune.</w:t>
      </w:r>
      <w:r w:rsidRPr="00754BF4">
        <w:rPr>
          <w:rFonts w:ascii="Times New Roman" w:eastAsia="Times New Roman" w:hAnsi="Times New Roman" w:cs="Times New Roman"/>
          <w:color w:val="FF0000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color w:val="FF0000"/>
          <w:sz w:val="24"/>
          <w:szCs w:val="24"/>
          <w:lang w:eastAsia="ro-RO"/>
        </w:rPr>
        <w:tab/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V.DREPTURILE ŞI OBLIGAŢIILE PĂRŢILOR: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  <w:t>Art.7.</w:t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– Concedentul are următoarele drepturi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obligaţii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754BF4" w:rsidRPr="00754BF4" w:rsidRDefault="00754BF4" w:rsidP="00754BF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lastRenderedPageBreak/>
        <w:t xml:space="preserve">să predea concesionarului, la termenul prevăzut, obiectul contractului (terenul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păşune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) liber de orice sarcini;</w:t>
      </w:r>
    </w:p>
    <w:p w:rsidR="00754BF4" w:rsidRPr="00754BF4" w:rsidRDefault="00754BF4" w:rsidP="00754BF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acorde sprijin concesionarului în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obţinerea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avizelor, acordurilor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autorizaţiei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construcţie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prevăzute de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legislaţia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în vigoare necesare realizării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investiţiei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754BF4" w:rsidRPr="00754BF4" w:rsidRDefault="00754BF4" w:rsidP="00754BF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urmărească prin personal specializat mersul lucrărilor de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construcţii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la obiectivul ce se realizează pe terenul concesionat, respectarea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condiţiilor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stabilite în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autorizaţia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construcţie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, inclusiv termenul de punere în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funcţiune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 obiectivului, celelalte clauze contractuale; 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  <w:t>Art.8.</w:t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–Concesionarul are următoarele drepturi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obligaţii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: </w:t>
      </w:r>
    </w:p>
    <w:p w:rsidR="00754BF4" w:rsidRPr="00754BF4" w:rsidRDefault="00754BF4" w:rsidP="00754BF4">
      <w:pPr>
        <w:spacing w:after="0" w:line="240" w:lineRule="auto"/>
        <w:ind w:left="75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754BF4" w:rsidRPr="00754BF4" w:rsidRDefault="00754BF4" w:rsidP="00754BF4">
      <w:pPr>
        <w:numPr>
          <w:ilvl w:val="0"/>
          <w:numId w:val="2"/>
        </w:numPr>
        <w:tabs>
          <w:tab w:val="clear" w:pos="360"/>
          <w:tab w:val="num" w:pos="435"/>
        </w:tabs>
        <w:spacing w:after="0" w:line="240" w:lineRule="auto"/>
        <w:ind w:left="435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realizeze lucrările de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construcţie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în conformitate cu prevederile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autorizaţiei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construcţie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eliberată de cei în drept, precum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 avizelor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acordurilor prevăzute de Legea nr.50/1991-republicată, cu modificările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completările ulterioare;</w:t>
      </w:r>
    </w:p>
    <w:p w:rsidR="00754BF4" w:rsidRPr="00754BF4" w:rsidRDefault="00754BF4" w:rsidP="00754BF4">
      <w:pPr>
        <w:numPr>
          <w:ilvl w:val="0"/>
          <w:numId w:val="2"/>
        </w:numPr>
        <w:tabs>
          <w:tab w:val="clear" w:pos="360"/>
          <w:tab w:val="num" w:pos="435"/>
        </w:tabs>
        <w:spacing w:after="0" w:line="240" w:lineRule="auto"/>
        <w:ind w:left="435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administreze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să exploateze obiectul concesiunii, cu maximă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diligenţă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. În acest scop, va proceda la luarea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aplicarea tuturor măsurilor de conservare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sporire a valorii obiectului concesionat;</w:t>
      </w:r>
    </w:p>
    <w:p w:rsidR="00754BF4" w:rsidRPr="00754BF4" w:rsidRDefault="00754BF4" w:rsidP="00754BF4">
      <w:pPr>
        <w:numPr>
          <w:ilvl w:val="0"/>
          <w:numId w:val="2"/>
        </w:numPr>
        <w:tabs>
          <w:tab w:val="clear" w:pos="360"/>
          <w:tab w:val="num" w:pos="435"/>
        </w:tabs>
        <w:spacing w:after="0" w:line="240" w:lineRule="auto"/>
        <w:ind w:left="435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concesionarul are întreaga responsabilitate în ceea ce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priveşte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respectarea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legislaţiei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în vigoare cu privire la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protecţia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mediului, a persoanelor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 normelor P.S.I.</w:t>
      </w:r>
    </w:p>
    <w:p w:rsidR="00754BF4" w:rsidRPr="00754BF4" w:rsidRDefault="00754BF4" w:rsidP="00754BF4">
      <w:pPr>
        <w:numPr>
          <w:ilvl w:val="0"/>
          <w:numId w:val="2"/>
        </w:numPr>
        <w:tabs>
          <w:tab w:val="clear" w:pos="360"/>
          <w:tab w:val="num" w:pos="435"/>
        </w:tabs>
        <w:spacing w:after="0" w:line="240" w:lineRule="auto"/>
        <w:ind w:left="435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înregistreze pe cheltuiala sa, în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evidenţele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publicitate imobiliară contractul de concesiune, în termen de 60 zile de la data semnării contractului.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VI.ÎNCETAREA CONCESIUNII: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  <w:t>Art.9</w:t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. – Concesionarea poate înceta prin: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754BF4" w:rsidRPr="00754BF4" w:rsidRDefault="00754BF4" w:rsidP="00754BF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expirarea duratei.</w:t>
      </w:r>
    </w:p>
    <w:p w:rsidR="00754BF4" w:rsidRPr="00754BF4" w:rsidRDefault="00754BF4" w:rsidP="00754BF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acordul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părţilor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.</w:t>
      </w:r>
    </w:p>
    <w:p w:rsidR="00754BF4" w:rsidRPr="00754BF4" w:rsidRDefault="00754BF4" w:rsidP="00754BF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în cazul nerespectării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obligaţiilor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contractuale.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 xml:space="preserve">9.1.La împlinirea termenului, concesionarul are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obligaţia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să predea bunul care a făcut obiectul contractului.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 xml:space="preserve">     Concesionarul va prezenta concedentului la predare, dovada eliberată de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autorităţile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financiare competente, care să ateste că bunul nu este grevat de sarcini.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 xml:space="preserve">9.2.Pentru cazurile de interes public, înainte de expirarea duratei de concesiune, concesiunea poate fi răscumpărată, concedentul asigurând prealabila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efectiva dezdăunare a concesionarului, la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preţul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convenit.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 xml:space="preserve">      Cazul de interes public se va proba de către concedent conform legii.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 xml:space="preserve">      În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situaţia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în care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părţile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nu se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înţeleg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asupra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preţului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răscumpărare, litigiul va fi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soluţionat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către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instanţa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competentă.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>9.3</w:t>
      </w:r>
      <w:r w:rsidRPr="00754BF4">
        <w:rPr>
          <w:rFonts w:ascii="Times New Roman" w:eastAsia="Times New Roman" w:hAnsi="Times New Roman" w:cs="Times New Roman"/>
          <w:color w:val="FF0000"/>
          <w:sz w:val="24"/>
          <w:szCs w:val="24"/>
          <w:lang w:eastAsia="ro-RO"/>
        </w:rPr>
        <w:t>.</w:t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Pentru neîndeplinirea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obligaţiunilor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contractuale, oricare dintre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părţi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poate solicita rezilierea contractului</w:t>
      </w:r>
      <w:r w:rsidRPr="00754BF4">
        <w:rPr>
          <w:rFonts w:ascii="Times New Roman" w:eastAsia="Times New Roman" w:hAnsi="Times New Roman" w:cs="Times New Roman"/>
          <w:color w:val="FF0000"/>
          <w:sz w:val="24"/>
          <w:szCs w:val="24"/>
          <w:lang w:eastAsia="ro-RO"/>
        </w:rPr>
        <w:t>.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o-RO"/>
        </w:rPr>
      </w:pP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VII.CONTROLUL</w:t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  <w:t>Art.10.</w:t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– Controlul general al respectării de către concesionar  a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obligaţiilor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urmărite prin contractul de concesionare se efectuează de către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părţi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organele abilitate de lege, în limitele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competenţelor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astfel, conferite.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VIII. RĂSPUNDEREA CONTRACTUALĂ: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  <w:t>Art.11.</w:t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– Pentru nerespectarea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obligaţiilor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inserate în prezentul contract convenite în legătură cu concesiunea,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părţile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datorează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penalităţi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în limitele stabilite de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legislaţia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în vigoare.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 xml:space="preserve">                Dacă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penalităţile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nu acoperă paguba, se vor plăti în completare daune.  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  <w:t>Art.12.</w:t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–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Forţa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majoră,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aşa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cum este definită de lege, exonerează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părţile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răspundere.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 xml:space="preserve">               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Apariţia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încetarea cazului de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forţă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majoră se va comunica celeilalte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părţi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în termen de 5 zile prin telefon, fax, etc. urmat de o scrisoare recomandată, cu confirmarea constatării eventualelor evenimente de acest gen de către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autorităţile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competente.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 xml:space="preserve">                În cazul de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forţă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majoră, comunicat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constatat în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condiţiile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mai sus, exercitarea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obligaţiilor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părţilor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decalează cu perioada corespunzătoare acesteia, cu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menţiunea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că nici una din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părţi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nu va pretinde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penalităţi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sau despăgubiri.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IX. LITIGII: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  <w:t>Art.13</w:t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. – Litigiile de orice fel decurgând din exercitarea prezentului contract de concesiune se vor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soluţiona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pe cale amiabilă.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 xml:space="preserve">                În cazul în care acest lucru este imposibil, litigiul va fi dedus spre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soluţionare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instanţelor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judecătoreşti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drept comun, potrivit legii române.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X. ALTE CLAUZE: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  <w:t>Art.14.</w:t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– Prezentul contract poate fi modificat sau adaptat numai pentru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situaţiile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expres prevăzute de legile speciale.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 xml:space="preserve">      Drept pentru care s-a încheiat prezentul contract în trei exemplare originale câte unul pentru fiecare parte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unul pentru a servi la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întabularea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în c.f. a concesiunii.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 xml:space="preserve">                                 Poplaca la 02.05.2017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CONCENDENT,</w:t>
      </w:r>
      <w:r w:rsidRPr="00754BF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ab/>
        <w:t xml:space="preserve">            CONCESIONAR,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 xml:space="preserve">               Primar,                                                            </w:t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 xml:space="preserve">    </w:t>
      </w:r>
      <w:proofErr w:type="spellStart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>Vanga</w:t>
      </w:r>
      <w:proofErr w:type="spellEnd"/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Liviu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           Budin Vasile</w:t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 xml:space="preserve">    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 xml:space="preserve">               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  </w:t>
      </w: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 xml:space="preserve">   Secretar,</w:t>
      </w:r>
    </w:p>
    <w:p w:rsidR="00754BF4" w:rsidRPr="00754BF4" w:rsidRDefault="00754BF4" w:rsidP="00754BF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754BF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Nistor Iuliana Elena</w:t>
      </w: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ro-RO"/>
        </w:rPr>
      </w:pPr>
    </w:p>
    <w:p w:rsidR="00754BF4" w:rsidRPr="00754BF4" w:rsidRDefault="00754BF4" w:rsidP="00754B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ro-RO"/>
        </w:rPr>
      </w:pPr>
    </w:p>
    <w:p w:rsidR="002D1AF5" w:rsidRDefault="002D1AF5"/>
    <w:sectPr w:rsidR="002D1A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2591E"/>
    <w:multiLevelType w:val="singleLevel"/>
    <w:tmpl w:val="391C3BCC"/>
    <w:lvl w:ilvl="0">
      <w:start w:val="6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" w15:restartNumberingAfterBreak="0">
    <w:nsid w:val="28D22BF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33A05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38B"/>
    <w:rsid w:val="002D1AF5"/>
    <w:rsid w:val="00717E9B"/>
    <w:rsid w:val="00754BF4"/>
    <w:rsid w:val="007F73AE"/>
    <w:rsid w:val="009F0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F78A86-BEC7-4A36-AF5C-7A644C346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943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4</cp:revision>
  <dcterms:created xsi:type="dcterms:W3CDTF">2017-05-02T07:40:00Z</dcterms:created>
  <dcterms:modified xsi:type="dcterms:W3CDTF">2017-05-02T08:13:00Z</dcterms:modified>
</cp:coreProperties>
</file>